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3E9" w:rsidRDefault="006D03E9" w:rsidP="006D03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3E9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рекомендации: </w:t>
      </w:r>
    </w:p>
    <w:p w:rsidR="006D03E9" w:rsidRPr="006D03E9" w:rsidRDefault="006D03E9" w:rsidP="006D03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3E9">
        <w:rPr>
          <w:rFonts w:ascii="Times New Roman" w:hAnsi="Times New Roman" w:cs="Times New Roman"/>
          <w:b/>
          <w:sz w:val="28"/>
          <w:szCs w:val="28"/>
        </w:rPr>
        <w:t xml:space="preserve">«Модель профессиональной ориентации </w:t>
      </w:r>
      <w:proofErr w:type="gramStart"/>
      <w:r w:rsidRPr="006D03E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6D03E9">
        <w:rPr>
          <w:rFonts w:ascii="Times New Roman" w:hAnsi="Times New Roman" w:cs="Times New Roman"/>
          <w:b/>
          <w:sz w:val="28"/>
          <w:szCs w:val="28"/>
        </w:rPr>
        <w:t xml:space="preserve"> с ОВЗ и (или) инвалидностью»</w:t>
      </w:r>
    </w:p>
    <w:p w:rsidR="006D03E9" w:rsidRPr="006D03E9" w:rsidRDefault="006D03E9" w:rsidP="006D03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03E9" w:rsidRPr="006D03E9" w:rsidRDefault="006D03E9" w:rsidP="006D03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3E9">
        <w:rPr>
          <w:rFonts w:ascii="Times New Roman" w:hAnsi="Times New Roman" w:cs="Times New Roman"/>
          <w:sz w:val="28"/>
          <w:szCs w:val="28"/>
        </w:rPr>
        <w:t>Модель профессиональной ориентации обучающихся с ограниченными возможностями здоровья (ОВЗ) или инвалидностью строится на принципах индивидуализации, комплексности и обязательного учета психофизических особенностей каждого ребенка. В отличие от массовой профориентации, здесь требуется строго индивидуальный и личностно ориентированный подход, а также тесное взаимодействие специалистов, педагогов, родителей и самого обучающегося.</w:t>
      </w:r>
    </w:p>
    <w:p w:rsidR="006D03E9" w:rsidRPr="006D03E9" w:rsidRDefault="006D03E9" w:rsidP="006D03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3E9">
        <w:rPr>
          <w:rFonts w:ascii="Times New Roman" w:hAnsi="Times New Roman" w:cs="Times New Roman"/>
          <w:sz w:val="28"/>
          <w:szCs w:val="28"/>
        </w:rPr>
        <w:t>Ключевые этапы и компоненты модели:</w:t>
      </w:r>
    </w:p>
    <w:p w:rsidR="006D03E9" w:rsidRPr="006D03E9" w:rsidRDefault="006D03E9" w:rsidP="006D03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3E9">
        <w:rPr>
          <w:rFonts w:ascii="Times New Roman" w:hAnsi="Times New Roman" w:cs="Times New Roman"/>
          <w:sz w:val="28"/>
          <w:szCs w:val="28"/>
        </w:rPr>
        <w:t>1. Комплексная диагностика. На этом этапе проводится анализ состояния здоровья, индивидуальных особенностей, склонностей, обязательно учитываются медицинские показания и противопоказания к различным видам деятельности. Диагностика включает анкетирование, тестирование, беседы и консультации, адаптированные под уровень развития и состояние здоровья обучающегося.</w:t>
      </w:r>
    </w:p>
    <w:p w:rsidR="006D03E9" w:rsidRPr="006D03E9" w:rsidRDefault="006D03E9" w:rsidP="006D03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3E9">
        <w:rPr>
          <w:rFonts w:ascii="Times New Roman" w:hAnsi="Times New Roman" w:cs="Times New Roman"/>
          <w:sz w:val="28"/>
          <w:szCs w:val="28"/>
        </w:rPr>
        <w:t>2. Сужение рамок выбора профессии. На основе диагностики формируется перечень доступных и безопасных для здоровья профессиональных областей. Для этого учитываются рекомендации врачей.</w:t>
      </w:r>
    </w:p>
    <w:p w:rsidR="006D03E9" w:rsidRPr="006D03E9" w:rsidRDefault="006D03E9" w:rsidP="006D03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3E9">
        <w:rPr>
          <w:rFonts w:ascii="Times New Roman" w:hAnsi="Times New Roman" w:cs="Times New Roman"/>
          <w:sz w:val="28"/>
          <w:szCs w:val="28"/>
        </w:rPr>
        <w:t>3. Выявление предпочтений и интересов. Применяются специальные методики для определения склонностей и предпочтений обучающегося.</w:t>
      </w:r>
    </w:p>
    <w:p w:rsidR="006D03E9" w:rsidRPr="006D03E9" w:rsidRDefault="006D03E9" w:rsidP="006D03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3E9">
        <w:rPr>
          <w:rFonts w:ascii="Times New Roman" w:hAnsi="Times New Roman" w:cs="Times New Roman"/>
          <w:sz w:val="28"/>
          <w:szCs w:val="28"/>
        </w:rPr>
        <w:t xml:space="preserve">4. Знакомство с профессиями. Используются </w:t>
      </w:r>
      <w:proofErr w:type="spellStart"/>
      <w:r w:rsidRPr="006D03E9">
        <w:rPr>
          <w:rFonts w:ascii="Times New Roman" w:hAnsi="Times New Roman" w:cs="Times New Roman"/>
          <w:sz w:val="28"/>
          <w:szCs w:val="28"/>
        </w:rPr>
        <w:t>профессиографический</w:t>
      </w:r>
      <w:proofErr w:type="spellEnd"/>
      <w:r w:rsidRPr="006D03E9">
        <w:rPr>
          <w:rFonts w:ascii="Times New Roman" w:hAnsi="Times New Roman" w:cs="Times New Roman"/>
          <w:sz w:val="28"/>
          <w:szCs w:val="28"/>
        </w:rPr>
        <w:t xml:space="preserve"> анализ, профессиональные пробы, экскурсии, встречи со специалистами, ярмарки профессий и другие интерактивные формы работы.</w:t>
      </w:r>
    </w:p>
    <w:p w:rsidR="006D03E9" w:rsidRPr="006D03E9" w:rsidRDefault="006D03E9" w:rsidP="006D03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3E9">
        <w:rPr>
          <w:rFonts w:ascii="Times New Roman" w:hAnsi="Times New Roman" w:cs="Times New Roman"/>
          <w:sz w:val="28"/>
          <w:szCs w:val="28"/>
        </w:rPr>
        <w:t xml:space="preserve">5. Формирование индивидуального образовательного маршрута. Для каждого обучающегося разрабатывается адаптированная образовательная программа или индивидуальная образовательная траектория, которая учитывает его психофизические особенности и возможности. В структуру программы входит индивидуальный учебный план, обеспечивающий </w:t>
      </w:r>
      <w:r w:rsidRPr="006D03E9">
        <w:rPr>
          <w:rFonts w:ascii="Times New Roman" w:hAnsi="Times New Roman" w:cs="Times New Roman"/>
          <w:sz w:val="28"/>
          <w:szCs w:val="28"/>
        </w:rPr>
        <w:lastRenderedPageBreak/>
        <w:t>освоение образовательной программы на основе индивидуализации содержания.</w:t>
      </w:r>
    </w:p>
    <w:p w:rsidR="006D03E9" w:rsidRPr="006D03E9" w:rsidRDefault="006D03E9" w:rsidP="006D03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3E9">
        <w:rPr>
          <w:rFonts w:ascii="Times New Roman" w:hAnsi="Times New Roman" w:cs="Times New Roman"/>
          <w:sz w:val="28"/>
          <w:szCs w:val="28"/>
        </w:rPr>
        <w:t>6. Развитие трудовых навыков и качеств. Проводятся тренинги, психотехнические упражнения, консультации, направленные на формирование установки на труд, развитие навыков самообслуживания и бытовой деятельности.</w:t>
      </w:r>
    </w:p>
    <w:p w:rsidR="006D03E9" w:rsidRPr="006D03E9" w:rsidRDefault="006D03E9" w:rsidP="006D03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3E9">
        <w:rPr>
          <w:rFonts w:ascii="Times New Roman" w:hAnsi="Times New Roman" w:cs="Times New Roman"/>
          <w:sz w:val="28"/>
          <w:szCs w:val="28"/>
        </w:rPr>
        <w:t>7. Определение путей профессиональной подготовки и трудоустройства. Подбираются оптимальные варианты профессионального обучения и занятости, разрабатывается профессиональный план действий с учетом возможностей трудоустройства.</w:t>
      </w:r>
    </w:p>
    <w:p w:rsidR="006D03E9" w:rsidRPr="006D03E9" w:rsidRDefault="006D03E9" w:rsidP="006D03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3E9">
        <w:rPr>
          <w:rFonts w:ascii="Times New Roman" w:hAnsi="Times New Roman" w:cs="Times New Roman"/>
          <w:sz w:val="28"/>
          <w:szCs w:val="28"/>
        </w:rPr>
        <w:t>8. Вовлечение родителей. Работа с семьей — обязательный элемент модели. Родителям предоставляются консультации, рекомендации по поддержке профессионального самоопределения ребенка, организуются совместные мероприятия.</w:t>
      </w:r>
    </w:p>
    <w:p w:rsidR="006D03E9" w:rsidRPr="006D03E9" w:rsidRDefault="006D03E9" w:rsidP="006D03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3E9">
        <w:rPr>
          <w:rFonts w:ascii="Times New Roman" w:hAnsi="Times New Roman" w:cs="Times New Roman"/>
          <w:sz w:val="28"/>
          <w:szCs w:val="28"/>
        </w:rPr>
        <w:t>9. Мониторинг и сопровождение. Процесс профориентации сопровождается постоянным мониторингом состояния здоровья, динамики развития и коррекции образовательного маршрута при необходимости.</w:t>
      </w:r>
    </w:p>
    <w:p w:rsidR="006D03E9" w:rsidRPr="006D03E9" w:rsidRDefault="006D03E9" w:rsidP="006D03E9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D03E9" w:rsidRPr="006D03E9" w:rsidRDefault="006D03E9" w:rsidP="006D03E9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03E9">
        <w:rPr>
          <w:rFonts w:ascii="Times New Roman" w:hAnsi="Times New Roman" w:cs="Times New Roman"/>
          <w:b/>
          <w:i/>
          <w:sz w:val="28"/>
          <w:szCs w:val="28"/>
        </w:rPr>
        <w:t>Особенности реализации:</w:t>
      </w:r>
    </w:p>
    <w:p w:rsidR="006D03E9" w:rsidRPr="006D03E9" w:rsidRDefault="006D03E9" w:rsidP="006D03E9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D03E9" w:rsidRPr="006D03E9" w:rsidRDefault="006D03E9" w:rsidP="006D03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3E9">
        <w:rPr>
          <w:rFonts w:ascii="Times New Roman" w:hAnsi="Times New Roman" w:cs="Times New Roman"/>
          <w:sz w:val="28"/>
          <w:szCs w:val="28"/>
        </w:rPr>
        <w:t xml:space="preserve">- Преобладание индивидуальных консультаций над </w:t>
      </w:r>
      <w:proofErr w:type="gramStart"/>
      <w:r w:rsidRPr="006D03E9">
        <w:rPr>
          <w:rFonts w:ascii="Times New Roman" w:hAnsi="Times New Roman" w:cs="Times New Roman"/>
          <w:sz w:val="28"/>
          <w:szCs w:val="28"/>
        </w:rPr>
        <w:t>групповыми</w:t>
      </w:r>
      <w:proofErr w:type="gramEnd"/>
      <w:r w:rsidRPr="006D03E9">
        <w:rPr>
          <w:rFonts w:ascii="Times New Roman" w:hAnsi="Times New Roman" w:cs="Times New Roman"/>
          <w:sz w:val="28"/>
          <w:szCs w:val="28"/>
        </w:rPr>
        <w:t>.</w:t>
      </w:r>
    </w:p>
    <w:p w:rsidR="006D03E9" w:rsidRPr="006D03E9" w:rsidRDefault="006D03E9" w:rsidP="006D03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3E9">
        <w:rPr>
          <w:rFonts w:ascii="Times New Roman" w:hAnsi="Times New Roman" w:cs="Times New Roman"/>
          <w:sz w:val="28"/>
          <w:szCs w:val="28"/>
        </w:rPr>
        <w:t>- Обязательная адаптация диагностических и образовательных методик.</w:t>
      </w:r>
    </w:p>
    <w:p w:rsidR="006D03E9" w:rsidRPr="006D03E9" w:rsidRDefault="006D03E9" w:rsidP="006D03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3E9">
        <w:rPr>
          <w:rFonts w:ascii="Times New Roman" w:hAnsi="Times New Roman" w:cs="Times New Roman"/>
          <w:sz w:val="28"/>
          <w:szCs w:val="28"/>
        </w:rPr>
        <w:t>- Учет специфики различных нарушений (зрение, слух, опорно-двигательный аппарат, психическое развитие) при выборе профессий.</w:t>
      </w:r>
    </w:p>
    <w:p w:rsidR="006D03E9" w:rsidRPr="006D03E9" w:rsidRDefault="006D03E9" w:rsidP="006D03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3E9">
        <w:rPr>
          <w:rFonts w:ascii="Times New Roman" w:hAnsi="Times New Roman" w:cs="Times New Roman"/>
          <w:sz w:val="28"/>
          <w:szCs w:val="28"/>
        </w:rPr>
        <w:t>- Включение в процесс междисциплинарной команды специалистов: педагогов, психологов, дефектологов, врачей.</w:t>
      </w:r>
    </w:p>
    <w:p w:rsidR="006D03E9" w:rsidRPr="006D03E9" w:rsidRDefault="006D03E9" w:rsidP="006D03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3E9">
        <w:rPr>
          <w:rFonts w:ascii="Times New Roman" w:hAnsi="Times New Roman" w:cs="Times New Roman"/>
          <w:sz w:val="28"/>
          <w:szCs w:val="28"/>
        </w:rPr>
        <w:t xml:space="preserve">Модель профессиональной ориентации </w:t>
      </w:r>
      <w:proofErr w:type="gramStart"/>
      <w:r w:rsidRPr="006D03E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D03E9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(ОВЗ) или инвалидностью представляет собой комплексный подход, направленный на успешную интеграцию таких обучающихся в профессиональную среду. Основные задачи этой модели включают:</w:t>
      </w:r>
    </w:p>
    <w:p w:rsidR="006D03E9" w:rsidRPr="006D03E9" w:rsidRDefault="006D03E9" w:rsidP="006D03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3E9">
        <w:rPr>
          <w:rFonts w:ascii="Times New Roman" w:hAnsi="Times New Roman" w:cs="Times New Roman"/>
          <w:sz w:val="28"/>
          <w:szCs w:val="28"/>
        </w:rPr>
        <w:t>- Развитие трудовых навыков и качеств: Обучающиеся с ОВЗ или инвалидностью должны развивать навыки, которые помогут им в трудовой деятельности. Это включает в себя как физические, так и когнитивные навыки, необходимые для выполнения различных профессиональных задач.</w:t>
      </w:r>
    </w:p>
    <w:p w:rsidR="006D03E9" w:rsidRPr="006D03E9" w:rsidRDefault="006D03E9" w:rsidP="006D03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3E9">
        <w:rPr>
          <w:rFonts w:ascii="Times New Roman" w:hAnsi="Times New Roman" w:cs="Times New Roman"/>
          <w:sz w:val="28"/>
          <w:szCs w:val="28"/>
        </w:rPr>
        <w:lastRenderedPageBreak/>
        <w:t>- Расширение самопознания: Важно, чтобы обучающиеся осознавали свои сильные и слабые стороны, что поможет им выбрать наиболее подходящую профессию.</w:t>
      </w:r>
    </w:p>
    <w:p w:rsidR="006D03E9" w:rsidRPr="006D03E9" w:rsidRDefault="006D03E9" w:rsidP="006D03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3E9">
        <w:rPr>
          <w:rFonts w:ascii="Times New Roman" w:hAnsi="Times New Roman" w:cs="Times New Roman"/>
          <w:sz w:val="28"/>
          <w:szCs w:val="28"/>
        </w:rPr>
        <w:t xml:space="preserve">- Предоставление информации о профессиях: </w:t>
      </w:r>
      <w:proofErr w:type="gramStart"/>
      <w:r w:rsidRPr="006D03E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D03E9">
        <w:rPr>
          <w:rFonts w:ascii="Times New Roman" w:hAnsi="Times New Roman" w:cs="Times New Roman"/>
          <w:sz w:val="28"/>
          <w:szCs w:val="28"/>
        </w:rPr>
        <w:t xml:space="preserve"> предоставляется доступная информация о различных профессиях, их значимости, особенностях и путях профессиональной подготовки. Это помогает им сделать осознанный выбор в пользу той или иной профессии.</w:t>
      </w:r>
    </w:p>
    <w:p w:rsidR="006D03E9" w:rsidRPr="006D03E9" w:rsidRDefault="006D03E9" w:rsidP="006D03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3E9">
        <w:rPr>
          <w:rFonts w:ascii="Times New Roman" w:hAnsi="Times New Roman" w:cs="Times New Roman"/>
          <w:sz w:val="28"/>
          <w:szCs w:val="28"/>
        </w:rPr>
        <w:t>- Формирование позитивного отношения к труду: Важно, чтобы обучающиеся с ОВЗ или инвалидностью развивали положительное отношение к трудовой деятельности, что способствует их успешной социальной адаптации.</w:t>
      </w:r>
    </w:p>
    <w:p w:rsidR="006D03E9" w:rsidRPr="006D03E9" w:rsidRDefault="006D03E9" w:rsidP="006D03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3E9">
        <w:rPr>
          <w:rFonts w:ascii="Times New Roman" w:hAnsi="Times New Roman" w:cs="Times New Roman"/>
          <w:sz w:val="28"/>
          <w:szCs w:val="28"/>
        </w:rPr>
        <w:t>Таким образом, модель профессиональной ориентации для обучающихся с ОВЗ или инвалидностью направлена на создание условий для их успешной профессиональной и социальной интеграции, учитывая их индивидуальные потребности и возможности.</w:t>
      </w:r>
      <w:proofErr w:type="gramEnd"/>
    </w:p>
    <w:p w:rsidR="006D03E9" w:rsidRPr="006D03E9" w:rsidRDefault="006D03E9" w:rsidP="006D03E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6D03E9" w:rsidRDefault="006D03E9" w:rsidP="006D03E9"/>
    <w:sectPr w:rsidR="006D0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D03E9"/>
    <w:rsid w:val="006D0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662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n3002</dc:creator>
  <cp:keywords/>
  <dc:description/>
  <cp:lastModifiedBy>n3002</cp:lastModifiedBy>
  <cp:revision>2</cp:revision>
  <dcterms:created xsi:type="dcterms:W3CDTF">2026-06-09T10:11:00Z</dcterms:created>
  <dcterms:modified xsi:type="dcterms:W3CDTF">2026-06-09T10:20:00Z</dcterms:modified>
</cp:coreProperties>
</file>